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E8" w:rsidRPr="00C079E8" w:rsidRDefault="00C079E8" w:rsidP="002642E7">
      <w:pPr>
        <w:jc w:val="center"/>
        <w:rPr>
          <w:b/>
        </w:rPr>
      </w:pPr>
      <w:r w:rsidRPr="00C079E8">
        <w:rPr>
          <w:b/>
        </w:rPr>
        <w:t>LOGOS Alapítvány közhasznúsági beszámolója</w:t>
      </w:r>
    </w:p>
    <w:p w:rsidR="00C079E8" w:rsidRDefault="00C079E8" w:rsidP="002642E7">
      <w:pPr>
        <w:jc w:val="center"/>
      </w:pPr>
      <w:r>
        <w:t>(200</w:t>
      </w:r>
      <w:r w:rsidR="004B631E">
        <w:t>7</w:t>
      </w:r>
      <w:r>
        <w:t>-</w:t>
      </w:r>
      <w:r w:rsidR="004B631E">
        <w:t>e</w:t>
      </w:r>
      <w:r w:rsidR="00864519">
        <w:t>s év</w:t>
      </w:r>
      <w:r>
        <w:t>)</w:t>
      </w:r>
    </w:p>
    <w:p w:rsidR="00C079E8" w:rsidRDefault="00C079E8" w:rsidP="003F0D67">
      <w:pPr>
        <w:jc w:val="both"/>
      </w:pPr>
    </w:p>
    <w:p w:rsidR="00864519" w:rsidRPr="00864519" w:rsidRDefault="00864519" w:rsidP="003F0D67">
      <w:pPr>
        <w:jc w:val="both"/>
        <w:rPr>
          <w:b/>
        </w:rPr>
      </w:pPr>
      <w:r w:rsidRPr="00864519">
        <w:rPr>
          <w:b/>
        </w:rPr>
        <w:tab/>
        <w:t>1. Tevékenység</w:t>
      </w:r>
    </w:p>
    <w:p w:rsidR="00864519" w:rsidRDefault="00864519" w:rsidP="003F0D67">
      <w:pPr>
        <w:jc w:val="both"/>
      </w:pPr>
    </w:p>
    <w:p w:rsidR="00C079E8" w:rsidRDefault="00C079E8" w:rsidP="003F0D67">
      <w:pPr>
        <w:tabs>
          <w:tab w:val="left" w:pos="758"/>
        </w:tabs>
        <w:ind w:left="43"/>
        <w:jc w:val="both"/>
      </w:pPr>
      <w:r>
        <w:t>Az Alapítvány 200</w:t>
      </w:r>
      <w:r w:rsidR="004B631E">
        <w:t>7</w:t>
      </w:r>
      <w:r>
        <w:t xml:space="preserve">-ben </w:t>
      </w:r>
      <w:r w:rsidR="004B631E">
        <w:t>meghívásos alapon</w:t>
      </w:r>
      <w:r>
        <w:t xml:space="preserve"> meg</w:t>
      </w:r>
      <w:r w:rsidR="004B631E">
        <w:t>hirdette a</w:t>
      </w:r>
      <w:r>
        <w:t xml:space="preserve"> vidékorientált tehetség-gondozó, fantázia nevén </w:t>
      </w:r>
      <w:r w:rsidRPr="00362C2B">
        <w:rPr>
          <w:b/>
          <w:i/>
        </w:rPr>
        <w:t>„</w:t>
      </w:r>
      <w:smartTag w:uri="urn:schemas-microsoft-com:office:smarttags" w:element="PersonName">
        <w:r w:rsidRPr="00362C2B">
          <w:rPr>
            <w:b/>
            <w:i/>
          </w:rPr>
          <w:t>Paripa</w:t>
        </w:r>
      </w:smartTag>
      <w:r w:rsidRPr="00362C2B">
        <w:rPr>
          <w:b/>
          <w:i/>
        </w:rPr>
        <w:t xml:space="preserve">” </w:t>
      </w:r>
      <w:proofErr w:type="spellStart"/>
      <w:r w:rsidRPr="00362C2B">
        <w:rPr>
          <w:b/>
          <w:i/>
        </w:rPr>
        <w:t>Program</w:t>
      </w:r>
      <w:r w:rsidR="004B631E">
        <w:t>-ot</w:t>
      </w:r>
      <w:proofErr w:type="spellEnd"/>
      <w:r>
        <w:t xml:space="preserve">. A program </w:t>
      </w:r>
      <w:r>
        <w:rPr>
          <w:b/>
          <w:bCs/>
          <w:i/>
          <w:iCs/>
        </w:rPr>
        <w:t>célja</w:t>
      </w:r>
      <w:r>
        <w:t xml:space="preserve"> a vidéken élő, ebből eredően hátrányos helyzetűnek tekinthető </w:t>
      </w:r>
      <w:r w:rsidR="004B631E">
        <w:t>általános iskolai tanulók</w:t>
      </w:r>
      <w:r>
        <w:t xml:space="preserve"> esélyegyenlőségének javítása egy tehetségfeltáró és gondozó program</w:t>
      </w:r>
      <w:r w:rsidR="004B631E">
        <w:t>, valamint</w:t>
      </w:r>
      <w:r>
        <w:t xml:space="preserve"> </w:t>
      </w:r>
      <w:r w:rsidR="004B631E">
        <w:t xml:space="preserve">később egy </w:t>
      </w:r>
      <w:r>
        <w:t>hálózat kialakításával. A Program első lépésként az alsó tagozatos általános iskolás korosztály logikai készség</w:t>
      </w:r>
      <w:r w:rsidR="004B631E">
        <w:t xml:space="preserve">ének, illetve tantárgyi elsajátító képességének a </w:t>
      </w:r>
      <w:r>
        <w:t xml:space="preserve">fejlesztését célozza. </w:t>
      </w:r>
    </w:p>
    <w:p w:rsidR="00C079E8" w:rsidRDefault="00C079E8" w:rsidP="003F0D67">
      <w:pPr>
        <w:ind w:left="5"/>
        <w:jc w:val="both"/>
      </w:pPr>
      <w:r>
        <w:t>A program indításakor vidéken a 2000 fő alatti települések körét, a célzott együttműködő partnerek alatt az ott működő általános iskolákat, illetve a fenntartó önkormányzatokat, valam</w:t>
      </w:r>
      <w:r w:rsidR="004B631E">
        <w:t xml:space="preserve">int az itt tanító pedagógusokat és civil szervezeteket </w:t>
      </w:r>
      <w:r>
        <w:t xml:space="preserve">értjük. </w:t>
      </w:r>
    </w:p>
    <w:p w:rsidR="004B631E" w:rsidRDefault="004B631E" w:rsidP="003F0D67">
      <w:pPr>
        <w:ind w:left="5"/>
        <w:jc w:val="both"/>
      </w:pPr>
    </w:p>
    <w:p w:rsidR="00C079E8" w:rsidRDefault="00C079E8" w:rsidP="004B631E">
      <w:pPr>
        <w:ind w:firstLine="5"/>
        <w:jc w:val="both"/>
        <w:rPr>
          <w:b/>
          <w:i/>
        </w:rPr>
      </w:pPr>
      <w:r w:rsidRPr="008D6752">
        <w:rPr>
          <w:b/>
          <w:i/>
        </w:rPr>
        <w:t>Konkrét tevékenység 200</w:t>
      </w:r>
      <w:r w:rsidR="00BF16E3">
        <w:rPr>
          <w:b/>
          <w:i/>
        </w:rPr>
        <w:t>7</w:t>
      </w:r>
      <w:r w:rsidRPr="008D6752">
        <w:rPr>
          <w:b/>
          <w:i/>
        </w:rPr>
        <w:t>-ben:</w:t>
      </w:r>
    </w:p>
    <w:p w:rsidR="003F0D67" w:rsidRDefault="003F0D67" w:rsidP="003F0D67">
      <w:pPr>
        <w:ind w:firstLine="5"/>
        <w:jc w:val="both"/>
        <w:rPr>
          <w:b/>
          <w:i/>
        </w:rPr>
      </w:pPr>
    </w:p>
    <w:p w:rsidR="00C079E8" w:rsidRDefault="00C079E8" w:rsidP="003F0D67">
      <w:pPr>
        <w:numPr>
          <w:ilvl w:val="0"/>
          <w:numId w:val="3"/>
        </w:numPr>
        <w:tabs>
          <w:tab w:val="clear" w:pos="365"/>
          <w:tab w:val="num" w:pos="289"/>
        </w:tabs>
        <w:suppressAutoHyphens/>
        <w:ind w:left="289" w:hanging="284"/>
        <w:jc w:val="both"/>
      </w:pPr>
      <w:r>
        <w:t>A</w:t>
      </w:r>
      <w:r w:rsidR="004B631E">
        <w:t xml:space="preserve"> kiválasztott szakértői csoport kidolgozta</w:t>
      </w:r>
      <w:r>
        <w:t xml:space="preserve"> </w:t>
      </w:r>
      <w:r w:rsidR="004B631E">
        <w:t xml:space="preserve">a </w:t>
      </w:r>
      <w:smartTag w:uri="urn:schemas-microsoft-com:office:smarttags" w:element="PersonName">
        <w:r w:rsidRPr="004B631E">
          <w:rPr>
            <w:b/>
            <w:i/>
          </w:rPr>
          <w:t>Paripa</w:t>
        </w:r>
      </w:smartTag>
      <w:r w:rsidRPr="004B631E">
        <w:rPr>
          <w:b/>
          <w:i/>
        </w:rPr>
        <w:t xml:space="preserve"> </w:t>
      </w:r>
      <w:r w:rsidR="004B631E" w:rsidRPr="004B631E">
        <w:rPr>
          <w:b/>
          <w:i/>
        </w:rPr>
        <w:t>P</w:t>
      </w:r>
      <w:r w:rsidRPr="004B631E">
        <w:rPr>
          <w:b/>
          <w:i/>
        </w:rPr>
        <w:t>rogram</w:t>
      </w:r>
      <w:r>
        <w:t xml:space="preserve"> </w:t>
      </w:r>
      <w:r w:rsidR="004B631E">
        <w:t xml:space="preserve">a </w:t>
      </w:r>
      <w:r>
        <w:t>tehetség</w:t>
      </w:r>
      <w:r w:rsidR="004B631E">
        <w:t>segítés</w:t>
      </w:r>
      <w:r>
        <w:t xml:space="preserve"> (kiválasztás, támogató elemek, időszaki mérési mód kidolgozása, stb.) módszertan</w:t>
      </w:r>
      <w:r w:rsidR="00D8087F">
        <w:t>át</w:t>
      </w:r>
      <w:r>
        <w:t>.</w:t>
      </w:r>
    </w:p>
    <w:p w:rsidR="00C079E8" w:rsidRDefault="00C079E8" w:rsidP="003F0D67">
      <w:pPr>
        <w:numPr>
          <w:ilvl w:val="0"/>
          <w:numId w:val="3"/>
        </w:numPr>
        <w:tabs>
          <w:tab w:val="clear" w:pos="365"/>
          <w:tab w:val="num" w:pos="289"/>
        </w:tabs>
        <w:suppressAutoHyphens/>
        <w:ind w:left="289" w:hanging="284"/>
        <w:jc w:val="both"/>
      </w:pPr>
      <w:r>
        <w:t xml:space="preserve">A </w:t>
      </w:r>
      <w:r w:rsidR="00D8087F">
        <w:t xml:space="preserve">Program számára releváns </w:t>
      </w:r>
      <w:r>
        <w:t>tehetség</w:t>
      </w:r>
      <w:r w:rsidR="00D8087F">
        <w:t>segítéssel</w:t>
      </w:r>
      <w:r>
        <w:t xml:space="preserve"> foglalkozó hazai szellemi műhelyekkel</w:t>
      </w:r>
      <w:r w:rsidR="00D8087F">
        <w:t>, civil szervezetekkel</w:t>
      </w:r>
      <w:r>
        <w:t xml:space="preserve"> a kapcsolat</w:t>
      </w:r>
      <w:r w:rsidR="00D8087F">
        <w:t>ot</w:t>
      </w:r>
      <w:r>
        <w:t xml:space="preserve"> felv</w:t>
      </w:r>
      <w:r w:rsidR="00D8087F">
        <w:t>et</w:t>
      </w:r>
      <w:r>
        <w:t xml:space="preserve">te. </w:t>
      </w:r>
    </w:p>
    <w:p w:rsidR="00C079E8" w:rsidRDefault="00C079E8" w:rsidP="003F0D67">
      <w:pPr>
        <w:numPr>
          <w:ilvl w:val="0"/>
          <w:numId w:val="3"/>
        </w:numPr>
        <w:tabs>
          <w:tab w:val="clear" w:pos="365"/>
          <w:tab w:val="num" w:pos="289"/>
        </w:tabs>
        <w:suppressAutoHyphens/>
        <w:ind w:left="289" w:hanging="284"/>
        <w:jc w:val="both"/>
      </w:pPr>
      <w:r>
        <w:t>A vidéki szakmai intézményi és civil háló kiépítése elveinek és módjának a kidolgozása.</w:t>
      </w:r>
    </w:p>
    <w:p w:rsidR="00D8087F" w:rsidRDefault="00D8087F" w:rsidP="003F0D67">
      <w:pPr>
        <w:numPr>
          <w:ilvl w:val="0"/>
          <w:numId w:val="3"/>
        </w:numPr>
        <w:tabs>
          <w:tab w:val="clear" w:pos="365"/>
          <w:tab w:val="num" w:pos="289"/>
        </w:tabs>
        <w:suppressAutoHyphens/>
        <w:ind w:left="289" w:hanging="284"/>
        <w:jc w:val="both"/>
      </w:pPr>
      <w:r>
        <w:t>A kistelepülési partnerek kiválasztásával, a vidéki önkormányzati és civil kapcsolatok kiépítésével kapcsolatos kérdésekben kapcsolatfelvétel az ECOVAST</w:t>
      </w:r>
      <w:r>
        <w:rPr>
          <w:rStyle w:val="Lbjegyzet-hivatkozs"/>
        </w:rPr>
        <w:footnoteReference w:id="1"/>
      </w:r>
      <w:r>
        <w:t xml:space="preserve"> Egyesülettel.</w:t>
      </w:r>
    </w:p>
    <w:p w:rsidR="00D8087F" w:rsidRDefault="005A551C" w:rsidP="003F0D67">
      <w:pPr>
        <w:numPr>
          <w:ilvl w:val="0"/>
          <w:numId w:val="3"/>
        </w:numPr>
        <w:tabs>
          <w:tab w:val="clear" w:pos="365"/>
          <w:tab w:val="num" w:pos="289"/>
        </w:tabs>
        <w:suppressAutoHyphens/>
        <w:ind w:left="289" w:hanging="284"/>
        <w:jc w:val="both"/>
      </w:pPr>
      <w:r>
        <w:t>Több mint</w:t>
      </w:r>
      <w:r w:rsidR="00D8087F">
        <w:t xml:space="preserve"> 100 kistelepülési önkormányzat levélben történő megkeresése.</w:t>
      </w:r>
    </w:p>
    <w:p w:rsidR="002642E7" w:rsidRDefault="002642E7" w:rsidP="003F0D67">
      <w:pPr>
        <w:jc w:val="both"/>
      </w:pPr>
    </w:p>
    <w:p w:rsidR="003F7DA1" w:rsidRDefault="00C079E8" w:rsidP="003F0D67">
      <w:pPr>
        <w:jc w:val="both"/>
      </w:pPr>
      <w:r>
        <w:t xml:space="preserve">Az év során a </w:t>
      </w:r>
      <w:r w:rsidRPr="003F0D67">
        <w:rPr>
          <w:b/>
          <w:i/>
        </w:rPr>
        <w:t>Nemzeti Tehetségsegítő Tanács</w:t>
      </w:r>
      <w:r w:rsidR="00922A9D">
        <w:rPr>
          <w:rStyle w:val="Lbjegyzet-hivatkozs"/>
          <w:b/>
          <w:i/>
        </w:rPr>
        <w:footnoteReference w:id="2"/>
      </w:r>
      <w:r w:rsidR="00D8087F">
        <w:t xml:space="preserve"> munkájában való aktív részvétel</w:t>
      </w:r>
      <w:r>
        <w:t>. Az év második felében – további szakemberek</w:t>
      </w:r>
      <w:r w:rsidR="00D8087F">
        <w:t xml:space="preserve">kel együtt </w:t>
      </w:r>
      <w:r>
        <w:t xml:space="preserve">– </w:t>
      </w:r>
      <w:r w:rsidR="00D8087F">
        <w:t>részt vettünk</w:t>
      </w:r>
      <w:r>
        <w:t xml:space="preserve"> a Magyar Géniusz Program</w:t>
      </w:r>
      <w:r w:rsidR="0041704D">
        <w:t xml:space="preserve"> kidolgozásában, majd segítettük a program Kormány irányába történő továbbítását</w:t>
      </w:r>
      <w:r>
        <w:t>.</w:t>
      </w:r>
    </w:p>
    <w:p w:rsidR="003F0D67" w:rsidRDefault="003F0D67" w:rsidP="003F0D67">
      <w:pPr>
        <w:jc w:val="both"/>
      </w:pPr>
    </w:p>
    <w:p w:rsidR="00C079E8" w:rsidRDefault="00C079E8" w:rsidP="003F0D67">
      <w:pPr>
        <w:jc w:val="both"/>
      </w:pPr>
      <w:r>
        <w:t>Az Alapítvány 200</w:t>
      </w:r>
      <w:r w:rsidR="0041704D">
        <w:t>7</w:t>
      </w:r>
      <w:r>
        <w:t xml:space="preserve"> évben </w:t>
      </w:r>
      <w:r w:rsidR="0041704D">
        <w:t xml:space="preserve">lezárta </w:t>
      </w:r>
      <w:r>
        <w:t xml:space="preserve">a </w:t>
      </w:r>
      <w:r w:rsidRPr="003F0D67">
        <w:rPr>
          <w:b/>
          <w:i/>
        </w:rPr>
        <w:t>Pilis Kistérség</w:t>
      </w:r>
      <w:r>
        <w:t xml:space="preserve"> általános iskolai intézményeivel és több térségi civil szervezettel együtt </w:t>
      </w:r>
      <w:r w:rsidR="0041704D">
        <w:t>megkezdett</w:t>
      </w:r>
      <w:r>
        <w:t xml:space="preserve"> kistérség</w:t>
      </w:r>
      <w:r w:rsidR="0041704D">
        <w:t>i</w:t>
      </w:r>
      <w:r>
        <w:t xml:space="preserve"> </w:t>
      </w:r>
      <w:r w:rsidRPr="003F0D67">
        <w:rPr>
          <w:b/>
          <w:i/>
        </w:rPr>
        <w:t>„</w:t>
      </w:r>
      <w:proofErr w:type="spellStart"/>
      <w:r w:rsidRPr="003F0D67">
        <w:rPr>
          <w:b/>
          <w:i/>
        </w:rPr>
        <w:t>Örö</w:t>
      </w:r>
      <w:r w:rsidR="00294F5F" w:rsidRPr="003F0D67">
        <w:rPr>
          <w:b/>
          <w:i/>
        </w:rPr>
        <w:t>m</w:t>
      </w:r>
      <w:r w:rsidRPr="003F0D67">
        <w:rPr>
          <w:b/>
          <w:i/>
        </w:rPr>
        <w:t>-Bánat</w:t>
      </w:r>
      <w:proofErr w:type="spellEnd"/>
      <w:r w:rsidRPr="003F0D67">
        <w:rPr>
          <w:b/>
          <w:i/>
        </w:rPr>
        <w:t>” térkép</w:t>
      </w:r>
      <w:r w:rsidR="0041704D">
        <w:rPr>
          <w:b/>
          <w:i/>
        </w:rPr>
        <w:t xml:space="preserve"> </w:t>
      </w:r>
      <w:r w:rsidRPr="003F0D67">
        <w:rPr>
          <w:b/>
          <w:i/>
        </w:rPr>
        <w:t>összeállítását</w:t>
      </w:r>
      <w:r>
        <w:t>. A program</w:t>
      </w:r>
      <w:r w:rsidR="0041704D">
        <w:t>ba hat</w:t>
      </w:r>
      <w:r w:rsidR="00294F5F">
        <w:t xml:space="preserve"> általános</w:t>
      </w:r>
      <w:r>
        <w:t xml:space="preserve"> iskol</w:t>
      </w:r>
      <w:r w:rsidR="0041704D">
        <w:t>a jelentkezett be, de érdemben két iskolában volt sikeresnek tekinthető a program. Ebben a két</w:t>
      </w:r>
      <w:r>
        <w:t xml:space="preserve"> </w:t>
      </w:r>
      <w:r w:rsidR="0041704D">
        <w:t>Á</w:t>
      </w:r>
      <w:r>
        <w:t xml:space="preserve">ltalános </w:t>
      </w:r>
      <w:r w:rsidR="0041704D">
        <w:t>I</w:t>
      </w:r>
      <w:r>
        <w:t>skolá</w:t>
      </w:r>
      <w:r w:rsidR="0041704D">
        <w:t>ban a begyűjtött anyagokból helyi</w:t>
      </w:r>
      <w:r>
        <w:t xml:space="preserve"> </w:t>
      </w:r>
      <w:r w:rsidR="0041704D">
        <w:t>bemutatókra került sor. A szervezők az alacsony érdeklődés miatt a kistérségi bemutató megszervezésétől, illetve a térségi kiadvány összeállításától eltekintettek. Az Alapítvány a program folytatásával, ismételt meghirdetésével kapcsolatos döntését későbbre halasztotta.</w:t>
      </w:r>
      <w:r>
        <w:t xml:space="preserve"> </w:t>
      </w:r>
    </w:p>
    <w:p w:rsidR="00C079E8" w:rsidRDefault="00C079E8" w:rsidP="003F0D67">
      <w:pPr>
        <w:jc w:val="both"/>
      </w:pPr>
      <w:r>
        <w:t xml:space="preserve">A program megvalósítását a NCA </w:t>
      </w:r>
      <w:r w:rsidR="0041704D">
        <w:t>támogatta, amivel kapcsolatban az elszámolás megtörtént.</w:t>
      </w:r>
    </w:p>
    <w:p w:rsidR="00C079E8" w:rsidRDefault="00C079E8" w:rsidP="003F0D67">
      <w:pPr>
        <w:jc w:val="both"/>
        <w:rPr>
          <w:b/>
          <w:i/>
        </w:rPr>
      </w:pPr>
    </w:p>
    <w:p w:rsidR="00C079E8" w:rsidRDefault="00C079E8" w:rsidP="003F0D67">
      <w:pPr>
        <w:jc w:val="both"/>
        <w:rPr>
          <w:b/>
          <w:i/>
        </w:rPr>
      </w:pPr>
      <w:r w:rsidRPr="008D6752">
        <w:rPr>
          <w:b/>
          <w:i/>
        </w:rPr>
        <w:t>200</w:t>
      </w:r>
      <w:r w:rsidR="0041704D">
        <w:rPr>
          <w:b/>
          <w:i/>
        </w:rPr>
        <w:t>8</w:t>
      </w:r>
      <w:r w:rsidRPr="008D6752">
        <w:rPr>
          <w:b/>
          <w:i/>
        </w:rPr>
        <w:t xml:space="preserve"> évi operatív tervek:</w:t>
      </w:r>
    </w:p>
    <w:p w:rsidR="003F0D67" w:rsidRDefault="003F0D67" w:rsidP="003F0D67">
      <w:pPr>
        <w:jc w:val="both"/>
        <w:rPr>
          <w:b/>
          <w:i/>
        </w:rPr>
      </w:pPr>
    </w:p>
    <w:p w:rsidR="00C079E8" w:rsidRDefault="00C079E8" w:rsidP="00417641">
      <w:pPr>
        <w:numPr>
          <w:ilvl w:val="1"/>
          <w:numId w:val="4"/>
        </w:numPr>
        <w:tabs>
          <w:tab w:val="num" w:pos="289"/>
        </w:tabs>
        <w:suppressAutoHyphens/>
        <w:jc w:val="both"/>
      </w:pPr>
      <w:r>
        <w:t xml:space="preserve">A </w:t>
      </w:r>
      <w:smartTag w:uri="urn:schemas-microsoft-com:office:smarttags" w:element="PersonName">
        <w:r w:rsidRPr="0041704D">
          <w:rPr>
            <w:b/>
            <w:i/>
          </w:rPr>
          <w:t>Paripa</w:t>
        </w:r>
      </w:smartTag>
      <w:r w:rsidRPr="0041704D">
        <w:rPr>
          <w:b/>
          <w:i/>
        </w:rPr>
        <w:t xml:space="preserve"> </w:t>
      </w:r>
      <w:r w:rsidR="00417641">
        <w:rPr>
          <w:b/>
          <w:i/>
        </w:rPr>
        <w:t>P</w:t>
      </w:r>
      <w:r w:rsidRPr="0041704D">
        <w:rPr>
          <w:b/>
          <w:i/>
        </w:rPr>
        <w:t>rogram</w:t>
      </w:r>
      <w:r>
        <w:t xml:space="preserve"> </w:t>
      </w:r>
      <w:r w:rsidR="0041704D">
        <w:t>felhívás</w:t>
      </w:r>
      <w:r w:rsidR="00417641">
        <w:t>á</w:t>
      </w:r>
      <w:r w:rsidR="0041704D">
        <w:t>ra a beérkezett válaszok feldolgozása</w:t>
      </w:r>
      <w:r w:rsidR="00417641">
        <w:t>, a Program érdemi beindítás</w:t>
      </w:r>
      <w:r w:rsidR="0041704D">
        <w:t xml:space="preserve">. </w:t>
      </w:r>
    </w:p>
    <w:p w:rsidR="00C079E8" w:rsidRDefault="00C079E8" w:rsidP="00417641">
      <w:pPr>
        <w:numPr>
          <w:ilvl w:val="1"/>
          <w:numId w:val="4"/>
        </w:numPr>
        <w:suppressAutoHyphens/>
        <w:jc w:val="both"/>
      </w:pPr>
      <w:r>
        <w:t xml:space="preserve">A hálózatban résztvevő helyi </w:t>
      </w:r>
      <w:r w:rsidR="00417641">
        <w:t xml:space="preserve">pedagógusok </w:t>
      </w:r>
      <w:r>
        <w:t xml:space="preserve">és </w:t>
      </w:r>
      <w:r w:rsidR="00417641">
        <w:t>az együttműködő</w:t>
      </w:r>
      <w:r>
        <w:t xml:space="preserve"> civil szervezetek k</w:t>
      </w:r>
      <w:r w:rsidR="00417641">
        <w:t>épviselőinek a</w:t>
      </w:r>
      <w:r>
        <w:t xml:space="preserve"> felkészítése.</w:t>
      </w:r>
    </w:p>
    <w:p w:rsidR="00C079E8" w:rsidRDefault="00C079E8" w:rsidP="00417641">
      <w:pPr>
        <w:numPr>
          <w:ilvl w:val="1"/>
          <w:numId w:val="4"/>
        </w:numPr>
        <w:suppressAutoHyphens/>
        <w:jc w:val="both"/>
      </w:pPr>
      <w:r>
        <w:t xml:space="preserve">A Program </w:t>
      </w:r>
      <w:r w:rsidR="00417641">
        <w:t>működéséhez szükséges</w:t>
      </w:r>
      <w:r>
        <w:t xml:space="preserve"> forrásháttér</w:t>
      </w:r>
      <w:r w:rsidR="00417641">
        <w:t xml:space="preserve"> meghatározása és megalapozása</w:t>
      </w:r>
      <w:r>
        <w:t>, így a</w:t>
      </w:r>
      <w:r w:rsidR="00417641">
        <w:t>z aktuális</w:t>
      </w:r>
      <w:r>
        <w:t xml:space="preserve"> pályázati lehetőségek feltérképezése.</w:t>
      </w:r>
    </w:p>
    <w:p w:rsidR="00C079E8" w:rsidRDefault="00417641" w:rsidP="00417641">
      <w:pPr>
        <w:numPr>
          <w:ilvl w:val="1"/>
          <w:numId w:val="4"/>
        </w:numPr>
        <w:suppressAutoHyphens/>
        <w:jc w:val="both"/>
      </w:pPr>
      <w:r w:rsidRPr="00417641">
        <w:rPr>
          <w:b/>
          <w:i/>
        </w:rPr>
        <w:t xml:space="preserve">Nemzeti Tehetségsegítő Tanács </w:t>
      </w:r>
      <w:r w:rsidRPr="00417641">
        <w:t>munkájában</w:t>
      </w:r>
      <w:r>
        <w:t xml:space="preserve"> való aktív részvétel.</w:t>
      </w:r>
    </w:p>
    <w:p w:rsidR="00294F5F" w:rsidRDefault="00864519" w:rsidP="00864519">
      <w:pPr>
        <w:ind w:left="708"/>
        <w:jc w:val="both"/>
        <w:rPr>
          <w:b/>
        </w:rPr>
      </w:pPr>
      <w:r>
        <w:br w:type="page"/>
      </w:r>
      <w:r w:rsidRPr="00864519">
        <w:rPr>
          <w:b/>
        </w:rPr>
        <w:lastRenderedPageBreak/>
        <w:t>2. Számviteli beszámoló</w:t>
      </w:r>
    </w:p>
    <w:p w:rsidR="00864519" w:rsidRDefault="00864519" w:rsidP="00864519">
      <w:pPr>
        <w:ind w:left="708"/>
        <w:jc w:val="both"/>
        <w:rPr>
          <w:b/>
        </w:rPr>
      </w:pPr>
    </w:p>
    <w:tbl>
      <w:tblPr>
        <w:tblW w:w="9193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574"/>
        <w:gridCol w:w="428"/>
        <w:gridCol w:w="5311"/>
        <w:gridCol w:w="900"/>
        <w:gridCol w:w="1000"/>
        <w:gridCol w:w="980"/>
      </w:tblGrid>
      <w:tr w:rsidR="00864519">
        <w:trPr>
          <w:trHeight w:val="319"/>
        </w:trPr>
        <w:tc>
          <w:tcPr>
            <w:tcW w:w="6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 w:rsidP="00EB15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  <w:r w:rsidR="00EB1551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 évi MÉRLEG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 w:rsidP="00864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adatok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Ft-ban</w:t>
            </w:r>
          </w:p>
        </w:tc>
      </w:tr>
      <w:tr w:rsidR="00864519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</w:p>
        </w:tc>
      </w:tr>
      <w:tr w:rsidR="00864519">
        <w:trPr>
          <w:trHeight w:val="10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tétel megnevezése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Előző év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Előző </w:t>
            </w:r>
            <w:proofErr w:type="gramStart"/>
            <w:r>
              <w:rPr>
                <w:b/>
                <w:bCs/>
                <w:sz w:val="20"/>
                <w:szCs w:val="20"/>
              </w:rPr>
              <w:t>év(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ek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b/>
                <w:bCs/>
                <w:sz w:val="20"/>
                <w:szCs w:val="20"/>
              </w:rPr>
              <w:t>helyesbí-tései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Tárgyév</w:t>
            </w:r>
          </w:p>
        </w:tc>
      </w:tr>
      <w:tr w:rsidR="00864519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A.</w:t>
            </w:r>
            <w:proofErr w:type="gramEnd"/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Befektetett eszközök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IMMATERIÁLIS JAVAK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64519">
              <w:rPr>
                <w:sz w:val="22"/>
                <w:szCs w:val="22"/>
              </w:rPr>
              <w:t> 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TÁRGYI ESZKÖZÖK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64519">
              <w:rPr>
                <w:sz w:val="22"/>
                <w:szCs w:val="22"/>
              </w:rPr>
              <w:t> 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BEFEKTETETT PÉNZÜGYI ESZKÖZÖK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64519">
              <w:rPr>
                <w:sz w:val="22"/>
                <w:szCs w:val="22"/>
              </w:rPr>
              <w:t> 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Forgóeszközök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1491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KÉSZLETEK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64519">
              <w:rPr>
                <w:sz w:val="22"/>
                <w:szCs w:val="22"/>
              </w:rPr>
              <w:t> 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KÖVETELÉSEK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ÉRTÉKPAPÍROK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PÉNZESZKÖZÖK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</w:t>
            </w:r>
          </w:p>
        </w:tc>
      </w:tr>
      <w:tr w:rsidR="00864519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00"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ESZKÖZÖK ÖSSZESEN (A+B)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64519" w:rsidRDefault="00EB1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64519" w:rsidRDefault="00864519">
            <w: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64519" w:rsidRDefault="00EB1551" w:rsidP="00EB1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1491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Saját tőke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1361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INDULÓ TŐKE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64519">
              <w:rPr>
                <w:sz w:val="22"/>
                <w:szCs w:val="22"/>
              </w:rPr>
              <w:t> 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TŐKEVÁLTOZÁS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2478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LEKÖTÖTT TARTALÉK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TÁRGYÉVI EREDMÉNY KÖZHASZNÚ TEVÉKENYSÉGBŐL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-1117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TÁRGYÉVI </w:t>
            </w:r>
            <w:proofErr w:type="gramStart"/>
            <w:r>
              <w:rPr>
                <w:sz w:val="22"/>
                <w:szCs w:val="22"/>
              </w:rPr>
              <w:t>EREDMÉNY VÁLLALKOZÁSI</w:t>
            </w:r>
            <w:proofErr w:type="gramEnd"/>
            <w:r>
              <w:rPr>
                <w:sz w:val="22"/>
                <w:szCs w:val="22"/>
              </w:rPr>
              <w:t xml:space="preserve"> TEVÉKENYSÉGBŐL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Tartalék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Céltartalékok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Kötelezettségek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HOSSZÚ LEJÁRATÚ KÖTELEZETTSÉGEK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RÖVID LEJÁRATÚ KÖTELEZETTSÉGEK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00"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FORRÁSOK ÖSSZESEN (C+D+E+F)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64519" w:rsidRDefault="00EB1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64519" w:rsidRDefault="00864519">
            <w: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64519" w:rsidRDefault="00EB1551" w:rsidP="00EB1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1491</w:t>
            </w:r>
          </w:p>
        </w:tc>
      </w:tr>
    </w:tbl>
    <w:p w:rsidR="00864519" w:rsidRPr="00864519" w:rsidRDefault="00864519" w:rsidP="00864519">
      <w:pPr>
        <w:ind w:left="708"/>
        <w:jc w:val="both"/>
        <w:rPr>
          <w:b/>
        </w:rPr>
      </w:pPr>
    </w:p>
    <w:p w:rsidR="00294F5F" w:rsidRDefault="00294F5F" w:rsidP="003F0D67">
      <w:pPr>
        <w:jc w:val="both"/>
      </w:pPr>
      <w:r>
        <w:t>Nagykovácsi 200</w:t>
      </w:r>
      <w:r w:rsidR="00EB1551">
        <w:t>8</w:t>
      </w:r>
      <w:r>
        <w:t>.05.3</w:t>
      </w:r>
      <w:r w:rsidR="003F0D67">
        <w:t>0</w:t>
      </w:r>
      <w:r>
        <w:t>.</w:t>
      </w:r>
    </w:p>
    <w:p w:rsidR="00864519" w:rsidRDefault="00294F5F" w:rsidP="00864519">
      <w:pPr>
        <w:ind w:left="6372" w:firstLine="708"/>
        <w:jc w:val="both"/>
      </w:pPr>
      <w:r>
        <w:t xml:space="preserve">Rajnai Gábor </w:t>
      </w:r>
    </w:p>
    <w:p w:rsidR="003F0D67" w:rsidRDefault="00864519" w:rsidP="00864519">
      <w:pPr>
        <w:ind w:left="6372" w:firstLine="708"/>
        <w:jc w:val="both"/>
      </w:pPr>
      <w:r>
        <w:t xml:space="preserve">      </w:t>
      </w:r>
      <w:proofErr w:type="gramStart"/>
      <w:r w:rsidR="00294F5F">
        <w:t>elnök</w:t>
      </w:r>
      <w:proofErr w:type="gramEnd"/>
    </w:p>
    <w:p w:rsidR="003F0D67" w:rsidRDefault="003F0D67" w:rsidP="003F0D67">
      <w:pPr>
        <w:jc w:val="both"/>
      </w:pPr>
    </w:p>
    <w:p w:rsidR="003F0D67" w:rsidRPr="003F0D67" w:rsidRDefault="003F0D67" w:rsidP="003F0D67">
      <w:pPr>
        <w:jc w:val="both"/>
        <w:rPr>
          <w:i/>
          <w:sz w:val="20"/>
          <w:szCs w:val="20"/>
        </w:rPr>
      </w:pPr>
      <w:r w:rsidRPr="003F0D67">
        <w:rPr>
          <w:i/>
          <w:sz w:val="20"/>
          <w:szCs w:val="20"/>
        </w:rPr>
        <w:t>A Közhasznúsági beszámolót a Kuratórium 200</w:t>
      </w:r>
      <w:r w:rsidR="00EB1551">
        <w:rPr>
          <w:i/>
          <w:sz w:val="20"/>
          <w:szCs w:val="20"/>
        </w:rPr>
        <w:t>8</w:t>
      </w:r>
      <w:r w:rsidRPr="003F0D67">
        <w:rPr>
          <w:i/>
          <w:sz w:val="20"/>
          <w:szCs w:val="20"/>
        </w:rPr>
        <w:t>.05.31-i ülése hagyta jóvá.</w:t>
      </w:r>
    </w:p>
    <w:sectPr w:rsidR="003F0D67" w:rsidRPr="003F0D67" w:rsidSect="003F0D67">
      <w:headerReference w:type="even" r:id="rId8"/>
      <w:headerReference w:type="defaul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288" w:rsidRDefault="007B4288">
      <w:r>
        <w:separator/>
      </w:r>
    </w:p>
  </w:endnote>
  <w:endnote w:type="continuationSeparator" w:id="0">
    <w:p w:rsidR="007B4288" w:rsidRDefault="007B4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288" w:rsidRDefault="007B4288">
      <w:r>
        <w:separator/>
      </w:r>
    </w:p>
  </w:footnote>
  <w:footnote w:type="continuationSeparator" w:id="0">
    <w:p w:rsidR="007B4288" w:rsidRDefault="007B4288">
      <w:r>
        <w:continuationSeparator/>
      </w:r>
    </w:p>
  </w:footnote>
  <w:footnote w:id="1">
    <w:p w:rsidR="00D8087F" w:rsidRDefault="00D8087F">
      <w:pPr>
        <w:pStyle w:val="Lbjegyzetszveg"/>
      </w:pPr>
      <w:r>
        <w:rPr>
          <w:rStyle w:val="Lbjegyzet-hivatkozs"/>
        </w:rPr>
        <w:footnoteRef/>
      </w:r>
      <w:r>
        <w:t xml:space="preserve"> A szervezetről bővebb információk: </w:t>
      </w:r>
      <w:hyperlink r:id="rId1" w:history="1">
        <w:r w:rsidRPr="00394608">
          <w:rPr>
            <w:rStyle w:val="Hiperhivatkozs"/>
          </w:rPr>
          <w:t>www.ecovast.hu</w:t>
        </w:r>
      </w:hyperlink>
      <w:r>
        <w:t xml:space="preserve"> </w:t>
      </w:r>
    </w:p>
  </w:footnote>
  <w:footnote w:id="2">
    <w:p w:rsidR="00922A9D" w:rsidRDefault="00922A9D">
      <w:pPr>
        <w:pStyle w:val="Lbjegyzetszveg"/>
      </w:pPr>
      <w:r>
        <w:rPr>
          <w:rStyle w:val="Lbjegyzet-hivatkozs"/>
        </w:rPr>
        <w:footnoteRef/>
      </w:r>
      <w:r>
        <w:t xml:space="preserve"> A szervezetről bővebb információk: </w:t>
      </w:r>
      <w:hyperlink r:id="rId2" w:history="1">
        <w:r w:rsidRPr="00394608">
          <w:rPr>
            <w:rStyle w:val="Hiperhivatkozs"/>
          </w:rPr>
          <w:t>www.tehetsegpont.hu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67" w:rsidRDefault="00CF117D" w:rsidP="00740C7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F0D6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F0D67" w:rsidRDefault="003F0D67" w:rsidP="003F0D67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67" w:rsidRDefault="00CF117D" w:rsidP="00740C7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F0D6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F16E3">
      <w:rPr>
        <w:rStyle w:val="Oldalszm"/>
        <w:noProof/>
      </w:rPr>
      <w:t>2</w:t>
    </w:r>
    <w:r>
      <w:rPr>
        <w:rStyle w:val="Oldalszm"/>
      </w:rPr>
      <w:fldChar w:fldCharType="end"/>
    </w:r>
  </w:p>
  <w:p w:rsidR="003F0D67" w:rsidRDefault="003F0D67" w:rsidP="003F0D67">
    <w:pPr>
      <w:pStyle w:val="lfej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2D5"/>
    <w:multiLevelType w:val="hybridMultilevel"/>
    <w:tmpl w:val="969ED270"/>
    <w:lvl w:ilvl="0" w:tplc="58D8E0FC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">
    <w:nsid w:val="1B483DFA"/>
    <w:multiLevelType w:val="hybridMultilevel"/>
    <w:tmpl w:val="5C6C2E62"/>
    <w:lvl w:ilvl="0" w:tplc="8F10CFA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2">
    <w:nsid w:val="21656295"/>
    <w:multiLevelType w:val="hybridMultilevel"/>
    <w:tmpl w:val="8496DD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C005E1"/>
    <w:multiLevelType w:val="hybridMultilevel"/>
    <w:tmpl w:val="5C06E9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02"/>
    <w:rsid w:val="002642E7"/>
    <w:rsid w:val="00294F5F"/>
    <w:rsid w:val="002A6EB7"/>
    <w:rsid w:val="003A7A02"/>
    <w:rsid w:val="003F0D67"/>
    <w:rsid w:val="003F7DA1"/>
    <w:rsid w:val="0041704D"/>
    <w:rsid w:val="00417641"/>
    <w:rsid w:val="004B631E"/>
    <w:rsid w:val="005A551C"/>
    <w:rsid w:val="00740C77"/>
    <w:rsid w:val="007B4288"/>
    <w:rsid w:val="00862CE5"/>
    <w:rsid w:val="00864519"/>
    <w:rsid w:val="008B64FA"/>
    <w:rsid w:val="00922A9D"/>
    <w:rsid w:val="00A42B5D"/>
    <w:rsid w:val="00BF16E3"/>
    <w:rsid w:val="00C079E8"/>
    <w:rsid w:val="00CF117D"/>
    <w:rsid w:val="00D36ED6"/>
    <w:rsid w:val="00D8087F"/>
    <w:rsid w:val="00DB5582"/>
    <w:rsid w:val="00EB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79E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F0D6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F0D6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8087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087F"/>
  </w:style>
  <w:style w:type="character" w:styleId="Lbjegyzet-hivatkozs">
    <w:name w:val="footnote reference"/>
    <w:basedOn w:val="Bekezdsalapbettpusa"/>
    <w:uiPriority w:val="99"/>
    <w:semiHidden/>
    <w:unhideWhenUsed/>
    <w:rsid w:val="00D8087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D808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hetsegpont.hu" TargetMode="External"/><Relationship Id="rId1" Type="http://schemas.openxmlformats.org/officeDocument/2006/relationships/hyperlink" Target="http://www.ecovas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0E0A-6EC2-4E15-BC7F-7FCF4B49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500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LOGOS Alapítvány közhasznúsági beszámolója</vt:lpstr>
    </vt:vector>
  </TitlesOfParts>
  <Company>BSAFTPZ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LOGOS Alapítvány közhasznúsági beszámolója</dc:title>
  <dc:subject/>
  <dc:creator>x</dc:creator>
  <cp:keywords/>
  <dc:description/>
  <cp:lastModifiedBy>x</cp:lastModifiedBy>
  <cp:revision>6</cp:revision>
  <cp:lastPrinted>2012-02-07T11:24:00Z</cp:lastPrinted>
  <dcterms:created xsi:type="dcterms:W3CDTF">2012-02-05T15:52:00Z</dcterms:created>
  <dcterms:modified xsi:type="dcterms:W3CDTF">2012-02-07T11:39:00Z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